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65268680" r:id="rId8"/>
        </w:pict>
      </w:r>
    </w:p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050C" w:rsidRDefault="00E9050C" w:rsidP="00B1248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12486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83DF1">
        <w:rPr>
          <w:rFonts w:ascii="Times New Roman" w:hAnsi="Times New Roman"/>
          <w:b/>
          <w:sz w:val="28"/>
          <w:szCs w:val="28"/>
        </w:rPr>
        <w:t>16.11.2023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F83DF1">
        <w:rPr>
          <w:rFonts w:ascii="Times New Roman" w:hAnsi="Times New Roman"/>
          <w:b/>
          <w:sz w:val="28"/>
          <w:szCs w:val="28"/>
        </w:rPr>
        <w:t>20-59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B12486" w:rsidRPr="00B12486" w:rsidRDefault="00B12486" w:rsidP="00B12486">
      <w:pPr>
        <w:widowControl w:val="0"/>
        <w:shd w:val="clear" w:color="auto" w:fill="FFFFFF"/>
        <w:autoSpaceDE w:val="0"/>
        <w:autoSpaceDN w:val="0"/>
        <w:adjustRightInd w:val="0"/>
        <w:spacing w:before="480" w:after="0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B12486">
        <w:rPr>
          <w:rFonts w:ascii="Times New Roman" w:hAnsi="Times New Roman"/>
          <w:b/>
          <w:bCs/>
          <w:spacing w:val="4"/>
          <w:sz w:val="28"/>
          <w:szCs w:val="28"/>
        </w:rPr>
        <w:t xml:space="preserve">Об установлении налога на имущество физических лиц на территории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муниципального </w:t>
      </w:r>
      <w:r w:rsidRPr="00B12486">
        <w:rPr>
          <w:rFonts w:ascii="Times New Roman" w:hAnsi="Times New Roman"/>
          <w:b/>
          <w:bCs/>
          <w:spacing w:val="2"/>
          <w:sz w:val="28"/>
          <w:szCs w:val="28"/>
        </w:rPr>
        <w:t>образования на 2024 год</w:t>
      </w:r>
    </w:p>
    <w:p w:rsidR="00B12486" w:rsidRPr="00B12486" w:rsidRDefault="00B12486" w:rsidP="00B12486">
      <w:pPr>
        <w:widowControl w:val="0"/>
        <w:shd w:val="clear" w:color="auto" w:fill="FFFFFF"/>
        <w:autoSpaceDE w:val="0"/>
        <w:autoSpaceDN w:val="0"/>
        <w:adjustRightInd w:val="0"/>
        <w:spacing w:before="480" w:after="0"/>
        <w:ind w:right="-6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B12486">
        <w:rPr>
          <w:rFonts w:ascii="Times New Roman" w:hAnsi="Times New Roman"/>
          <w:sz w:val="28"/>
          <w:szCs w:val="28"/>
        </w:rPr>
        <w:t>В соответствии со ст.12 Бюджетного кодекса РФ, главой 32 Налогового кодекса РФ</w:t>
      </w:r>
      <w:proofErr w:type="gramStart"/>
      <w:r w:rsidRPr="00B12486">
        <w:rPr>
          <w:rFonts w:ascii="Times New Roman" w:hAnsi="Times New Roman"/>
          <w:spacing w:val="10"/>
          <w:sz w:val="28"/>
          <w:szCs w:val="28"/>
        </w:rPr>
        <w:t xml:space="preserve"> ,</w:t>
      </w:r>
      <w:proofErr w:type="gramEnd"/>
      <w:r w:rsidRPr="00B12486">
        <w:rPr>
          <w:rFonts w:ascii="Times New Roman" w:hAnsi="Times New Roman"/>
          <w:spacing w:val="10"/>
          <w:sz w:val="28"/>
          <w:szCs w:val="28"/>
        </w:rPr>
        <w:t xml:space="preserve"> статьей14 Федерального Закона от6.10.2003г. №131-ФЗ «Об общих принципах организации местного самоуправления в РФ», Закона Саратовской области от 26.10.2017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12486">
        <w:rPr>
          <w:rFonts w:ascii="Times New Roman" w:hAnsi="Times New Roman"/>
          <w:spacing w:val="10"/>
          <w:sz w:val="28"/>
          <w:szCs w:val="28"/>
        </w:rPr>
        <w:t xml:space="preserve">г. № 81-ЗСО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spacing w:val="10"/>
          <w:sz w:val="28"/>
          <w:szCs w:val="28"/>
        </w:rPr>
        <w:t xml:space="preserve">муниципального </w:t>
      </w:r>
      <w:r w:rsidRPr="00B12486">
        <w:rPr>
          <w:rFonts w:ascii="Times New Roman" w:hAnsi="Times New Roman"/>
          <w:spacing w:val="6"/>
          <w:sz w:val="28"/>
          <w:szCs w:val="28"/>
        </w:rPr>
        <w:t xml:space="preserve">образования, Совет </w:t>
      </w:r>
      <w:r>
        <w:rPr>
          <w:rFonts w:ascii="Times New Roman" w:hAnsi="Times New Roman"/>
          <w:spacing w:val="6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spacing w:val="6"/>
          <w:sz w:val="28"/>
          <w:szCs w:val="28"/>
        </w:rPr>
        <w:t>муниципального образования</w:t>
      </w:r>
      <w:r w:rsidRPr="00B12486">
        <w:rPr>
          <w:rFonts w:ascii="Times New Roman" w:hAnsi="Times New Roman"/>
          <w:spacing w:val="-2"/>
          <w:sz w:val="28"/>
          <w:szCs w:val="28"/>
        </w:rPr>
        <w:t xml:space="preserve"> РЕШАЕТ:</w:t>
      </w:r>
    </w:p>
    <w:p w:rsidR="00B12486" w:rsidRPr="00B12486" w:rsidRDefault="00B12486" w:rsidP="00B1248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3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B12486">
        <w:rPr>
          <w:rFonts w:ascii="Times New Roman" w:hAnsi="Times New Roman"/>
          <w:spacing w:val="10"/>
          <w:sz w:val="28"/>
          <w:szCs w:val="28"/>
        </w:rPr>
        <w:t xml:space="preserve">1. Установить на территории </w:t>
      </w:r>
      <w:r>
        <w:rPr>
          <w:rFonts w:ascii="Times New Roman" w:hAnsi="Times New Roman"/>
          <w:spacing w:val="10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spacing w:val="10"/>
          <w:sz w:val="28"/>
          <w:szCs w:val="28"/>
        </w:rPr>
        <w:t>муниципального образования</w:t>
      </w:r>
      <w:r w:rsidRPr="00B12486">
        <w:rPr>
          <w:rFonts w:ascii="Times New Roman" w:hAnsi="Times New Roman"/>
          <w:sz w:val="28"/>
          <w:szCs w:val="28"/>
        </w:rPr>
        <w:t xml:space="preserve">, ставки налога на имущество физических лиц на 2024 год исходя из кадастровой стоимости </w:t>
      </w:r>
      <w:r w:rsidRPr="00B12486">
        <w:rPr>
          <w:rFonts w:ascii="Times New Roman" w:hAnsi="Times New Roman"/>
          <w:spacing w:val="-2"/>
          <w:sz w:val="28"/>
          <w:szCs w:val="28"/>
        </w:rPr>
        <w:t>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 расположенных в пределах</w:t>
      </w:r>
      <w:r w:rsidRPr="00B12486">
        <w:rPr>
          <w:rFonts w:ascii="Times New Roman" w:hAnsi="Times New Roman"/>
          <w:color w:val="ED7D31"/>
          <w:spacing w:val="-2"/>
          <w:sz w:val="28"/>
          <w:szCs w:val="28"/>
        </w:rPr>
        <w:t xml:space="preserve"> </w:t>
      </w:r>
      <w:r w:rsidRPr="00B12486">
        <w:rPr>
          <w:rFonts w:ascii="Times New Roman" w:hAnsi="Times New Roman"/>
          <w:spacing w:val="-2"/>
          <w:sz w:val="28"/>
          <w:szCs w:val="28"/>
        </w:rPr>
        <w:t>муниципального образования</w:t>
      </w:r>
      <w:r w:rsidRPr="00B12486">
        <w:rPr>
          <w:rFonts w:ascii="Times New Roman" w:hAnsi="Times New Roman"/>
          <w:color w:val="ED7D31"/>
          <w:spacing w:val="-2"/>
          <w:sz w:val="28"/>
          <w:szCs w:val="28"/>
        </w:rPr>
        <w:t xml:space="preserve"> </w:t>
      </w:r>
      <w:r w:rsidRPr="00B12486">
        <w:rPr>
          <w:rFonts w:ascii="Times New Roman" w:hAnsi="Times New Roman"/>
          <w:spacing w:val="-2"/>
          <w:sz w:val="28"/>
          <w:szCs w:val="28"/>
        </w:rPr>
        <w:t>определенный</w:t>
      </w:r>
      <w:r w:rsidRPr="00B12486">
        <w:rPr>
          <w:rFonts w:ascii="Times New Roman" w:hAnsi="Times New Roman"/>
          <w:spacing w:val="-1"/>
          <w:sz w:val="28"/>
          <w:szCs w:val="28"/>
        </w:rPr>
        <w:t xml:space="preserve"> в следующих размерах: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410"/>
      </w:tblGrid>
      <w:tr w:rsidR="00B12486" w:rsidRPr="00B12486" w:rsidTr="00B12486">
        <w:trPr>
          <w:trHeight w:val="1104"/>
        </w:trPr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Вид объекта и/или кадастровая стоимость объекта  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Размер налоговой ставки %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Жилые дома, части жилых домов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0,3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Объекты незавершенного строительства, в случае если проектируемым назначением таких объектов является жилой дом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0,3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Единые недвижимые комплексы, в состав которых входит </w:t>
            </w: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хотя бы один жилой дом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0,3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spacing w:after="0"/>
              <w:ind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Гаражи и машино-места,</w:t>
            </w:r>
            <w:r w:rsidRPr="00B12486">
              <w:rPr>
                <w:rFonts w:ascii="Times New Roman" w:hAnsi="Times New Roman"/>
                <w:sz w:val="28"/>
                <w:szCs w:val="28"/>
              </w:rPr>
              <w:t xml:space="preserve"> в том числе расположенные в объектах налогообложения, указанных в подпункте 2 пункта 2 ст.406 Налогового Кодекса РФ </w:t>
            </w:r>
            <w:r w:rsidRPr="00B1248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кадастровой стоимостью объекта налогообложения: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до 500 000 рублей (включительно)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0,1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свыше 500 000 рублей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0,3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B12486">
              <w:rPr>
                <w:rFonts w:ascii="Times New Roman" w:hAnsi="Times New Roman"/>
                <w:spacing w:val="2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0,1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Квартиры, </w:t>
            </w:r>
            <w:r w:rsidRPr="00B1248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части квартир,</w:t>
            </w: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комнаты с кадастровой стоимостью объекта налогообложения: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до 700 000 рублей (включительно)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0,1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свыше 700 000 рублей до 1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000000 рублей (включительно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0,2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свыше 1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000 000 рублей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0,3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Объекты налогообложения, включенные в перечень, определяемый в соответствии с пунктом 7 статьи 378.2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B12486">
                <w:rPr>
                  <w:rStyle w:val="aa"/>
                  <w:rFonts w:ascii="Times New Roman" w:hAnsi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Налогового кодекса Российской Федерации</w:t>
              </w:r>
            </w:hyperlink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, объекты налогообложения, предусмотренные абзацем вторым пункта 10 статьи 378.2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Pr="00B12486">
                <w:rPr>
                  <w:rStyle w:val="aa"/>
                  <w:rFonts w:ascii="Times New Roman" w:hAnsi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Налогового кодекса Российской Федерации</w:t>
              </w:r>
            </w:hyperlink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2,0</w:t>
            </w:r>
          </w:p>
        </w:tc>
      </w:tr>
      <w:tr w:rsidR="00B12486" w:rsidRPr="00B12486" w:rsidTr="00B12486">
        <w:tc>
          <w:tcPr>
            <w:tcW w:w="723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4"/>
              <w:jc w:val="both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B12486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Прочие объекты налогообложения</w:t>
            </w:r>
          </w:p>
        </w:tc>
        <w:tc>
          <w:tcPr>
            <w:tcW w:w="2410" w:type="dxa"/>
          </w:tcPr>
          <w:p w:rsidR="00B12486" w:rsidRPr="00B12486" w:rsidRDefault="00B12486" w:rsidP="00B12486">
            <w:pPr>
              <w:widowControl w:val="0"/>
              <w:autoSpaceDE w:val="0"/>
              <w:autoSpaceDN w:val="0"/>
              <w:adjustRightInd w:val="0"/>
              <w:spacing w:after="0"/>
              <w:ind w:right="-3" w:firstLine="317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12486">
              <w:rPr>
                <w:rFonts w:ascii="Times New Roman" w:hAnsi="Times New Roman"/>
                <w:spacing w:val="-1"/>
                <w:sz w:val="28"/>
                <w:szCs w:val="28"/>
              </w:rPr>
              <w:t>0,5</w:t>
            </w:r>
          </w:p>
        </w:tc>
      </w:tr>
    </w:tbl>
    <w:p w:rsidR="00B12486" w:rsidRPr="00B12486" w:rsidRDefault="00B12486" w:rsidP="00B124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B12486">
        <w:rPr>
          <w:rFonts w:ascii="Times New Roman" w:hAnsi="Times New Roman"/>
          <w:spacing w:val="4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</w:t>
      </w:r>
      <w:r>
        <w:rPr>
          <w:rFonts w:ascii="Times New Roman" w:hAnsi="Times New Roman"/>
          <w:spacing w:val="4"/>
          <w:sz w:val="28"/>
          <w:szCs w:val="28"/>
        </w:rPr>
        <w:t>,</w:t>
      </w:r>
      <w:r w:rsidRPr="00B12486">
        <w:rPr>
          <w:rFonts w:ascii="Times New Roman" w:hAnsi="Times New Roman"/>
          <w:spacing w:val="4"/>
          <w:sz w:val="28"/>
          <w:szCs w:val="28"/>
        </w:rPr>
        <w:t xml:space="preserve"> предусмотренных статьей 403 действующего Налогового Кодекса РФ.</w:t>
      </w:r>
    </w:p>
    <w:p w:rsidR="00B12486" w:rsidRPr="00B12486" w:rsidRDefault="00B12486" w:rsidP="00B124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12486">
        <w:rPr>
          <w:rFonts w:ascii="Times New Roman" w:hAnsi="Times New Roman"/>
          <w:color w:val="000000"/>
          <w:spacing w:val="4"/>
          <w:sz w:val="28"/>
          <w:szCs w:val="28"/>
        </w:rPr>
        <w:t xml:space="preserve">2. Установить, что для граждан, имеющих в собственности имущество, </w:t>
      </w:r>
      <w:r w:rsidRPr="00B12486">
        <w:rPr>
          <w:rFonts w:ascii="Times New Roman" w:hAnsi="Times New Roman"/>
          <w:color w:val="000000"/>
          <w:spacing w:val="-1"/>
          <w:sz w:val="28"/>
          <w:szCs w:val="28"/>
        </w:rPr>
        <w:t xml:space="preserve">являющееся объектом налогообложения на территории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муниципального образования, льготы, установленные в </w:t>
      </w:r>
      <w:r w:rsidRPr="00B12486">
        <w:rPr>
          <w:rFonts w:ascii="Times New Roman" w:hAnsi="Times New Roman"/>
          <w:color w:val="000000"/>
          <w:spacing w:val="2"/>
          <w:sz w:val="28"/>
          <w:szCs w:val="28"/>
        </w:rPr>
        <w:t xml:space="preserve">соответствии с главой 32 </w:t>
      </w:r>
      <w:r w:rsidRPr="00B12486">
        <w:rPr>
          <w:rFonts w:ascii="Times New Roman" w:hAnsi="Times New Roman"/>
          <w:color w:val="000000"/>
          <w:spacing w:val="4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B12486">
        <w:rPr>
          <w:rFonts w:ascii="Times New Roman" w:hAnsi="Times New Roman"/>
          <w:color w:val="000000"/>
          <w:spacing w:val="4"/>
          <w:sz w:val="28"/>
          <w:szCs w:val="28"/>
        </w:rPr>
        <w:t xml:space="preserve"> действуют в полном объеме.</w:t>
      </w:r>
    </w:p>
    <w:p w:rsidR="00B12486" w:rsidRPr="00B12486" w:rsidRDefault="00B12486" w:rsidP="00B12486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2486">
        <w:rPr>
          <w:rFonts w:ascii="Times New Roman" w:hAnsi="Times New Roman"/>
          <w:color w:val="000000"/>
          <w:spacing w:val="-1"/>
          <w:sz w:val="28"/>
          <w:szCs w:val="28"/>
        </w:rPr>
        <w:t xml:space="preserve">3. Решение 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color w:val="000000"/>
          <w:spacing w:val="-1"/>
          <w:sz w:val="28"/>
          <w:szCs w:val="28"/>
        </w:rPr>
        <w:t xml:space="preserve">МО </w:t>
      </w:r>
      <w:r w:rsidRPr="00B12486">
        <w:rPr>
          <w:rFonts w:ascii="Times New Roman" w:hAnsi="Times New Roman"/>
          <w:color w:val="000000"/>
          <w:sz w:val="28"/>
          <w:szCs w:val="28"/>
        </w:rPr>
        <w:t xml:space="preserve">от 14.11.2022 год № </w:t>
      </w:r>
      <w:r>
        <w:rPr>
          <w:rFonts w:ascii="Times New Roman" w:hAnsi="Times New Roman"/>
          <w:color w:val="000000"/>
          <w:sz w:val="28"/>
          <w:szCs w:val="28"/>
        </w:rPr>
        <w:t>5-19</w:t>
      </w:r>
      <w:r w:rsidRPr="00B12486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5D14E0"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Краснознаменского </w:t>
      </w:r>
      <w:r w:rsidRPr="00B12486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 на 2023 год», признать утратившим силу.</w:t>
      </w:r>
    </w:p>
    <w:p w:rsidR="00B12486" w:rsidRPr="00B12486" w:rsidRDefault="00B12486" w:rsidP="00B12486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B12486">
        <w:rPr>
          <w:rFonts w:ascii="Times New Roman" w:hAnsi="Times New Roman"/>
          <w:bCs/>
          <w:sz w:val="28"/>
          <w:szCs w:val="28"/>
        </w:rPr>
        <w:lastRenderedPageBreak/>
        <w:t>4. Настоящее решение вступает в силу с 1 января 2024 года, но не ранее чем по истечении одного месяца со дня его официального опубликования в районной газете «Сельская новь».</w:t>
      </w:r>
    </w:p>
    <w:p w:rsidR="00E9050C" w:rsidRPr="0092786D" w:rsidRDefault="00E9050C" w:rsidP="00A0775D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:rsidR="0065714C" w:rsidRDefault="00E9050C" w:rsidP="00B12486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8C1D5B" w:rsidRPr="001E011F" w:rsidRDefault="008C1D5B" w:rsidP="00B5749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C1D5B" w:rsidRPr="001E011F" w:rsidSect="00271632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E3" w:rsidRDefault="00D939E3" w:rsidP="00BE6A66">
      <w:pPr>
        <w:spacing w:after="0" w:line="240" w:lineRule="auto"/>
      </w:pPr>
      <w:r>
        <w:separator/>
      </w:r>
    </w:p>
  </w:endnote>
  <w:endnote w:type="continuationSeparator" w:id="0">
    <w:p w:rsidR="00D939E3" w:rsidRDefault="00D939E3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E3" w:rsidRDefault="00D939E3" w:rsidP="00BE6A66">
      <w:pPr>
        <w:spacing w:after="0" w:line="240" w:lineRule="auto"/>
      </w:pPr>
      <w:r>
        <w:separator/>
      </w:r>
    </w:p>
  </w:footnote>
  <w:footnote w:type="continuationSeparator" w:id="0">
    <w:p w:rsidR="00D939E3" w:rsidRDefault="00D939E3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B4" w:rsidRDefault="00EA1DB4">
    <w:pPr>
      <w:pStyle w:val="a6"/>
      <w:jc w:val="center"/>
    </w:pPr>
    <w:fldSimple w:instr=" PAGE   \* MERGEFORMAT ">
      <w:r w:rsidR="00BD74D0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80"/>
    <w:rsid w:val="00023811"/>
    <w:rsid w:val="000509FB"/>
    <w:rsid w:val="00074CC0"/>
    <w:rsid w:val="000D3572"/>
    <w:rsid w:val="000D7D7C"/>
    <w:rsid w:val="00104D06"/>
    <w:rsid w:val="001B1B87"/>
    <w:rsid w:val="001E011F"/>
    <w:rsid w:val="001E1CF9"/>
    <w:rsid w:val="001F2B4A"/>
    <w:rsid w:val="001F5874"/>
    <w:rsid w:val="00227480"/>
    <w:rsid w:val="00244D29"/>
    <w:rsid w:val="002655F7"/>
    <w:rsid w:val="00271632"/>
    <w:rsid w:val="0029031B"/>
    <w:rsid w:val="002D5047"/>
    <w:rsid w:val="0031392F"/>
    <w:rsid w:val="0037083C"/>
    <w:rsid w:val="003B073B"/>
    <w:rsid w:val="004129C3"/>
    <w:rsid w:val="0042276E"/>
    <w:rsid w:val="004E5A12"/>
    <w:rsid w:val="00503402"/>
    <w:rsid w:val="00505DEB"/>
    <w:rsid w:val="0051112F"/>
    <w:rsid w:val="00554254"/>
    <w:rsid w:val="005A22B0"/>
    <w:rsid w:val="005D14E0"/>
    <w:rsid w:val="00610E17"/>
    <w:rsid w:val="006373B8"/>
    <w:rsid w:val="0065674F"/>
    <w:rsid w:val="0065714C"/>
    <w:rsid w:val="00665D9F"/>
    <w:rsid w:val="006743D8"/>
    <w:rsid w:val="006867DD"/>
    <w:rsid w:val="006B2255"/>
    <w:rsid w:val="006B589F"/>
    <w:rsid w:val="006C02DE"/>
    <w:rsid w:val="007174E4"/>
    <w:rsid w:val="00791B10"/>
    <w:rsid w:val="007B296D"/>
    <w:rsid w:val="007E5255"/>
    <w:rsid w:val="00821918"/>
    <w:rsid w:val="00873BBA"/>
    <w:rsid w:val="00895820"/>
    <w:rsid w:val="008C1D5B"/>
    <w:rsid w:val="009230FF"/>
    <w:rsid w:val="009348CB"/>
    <w:rsid w:val="00956800"/>
    <w:rsid w:val="009A42F2"/>
    <w:rsid w:val="009E40DE"/>
    <w:rsid w:val="009F20E3"/>
    <w:rsid w:val="00A03222"/>
    <w:rsid w:val="00A0775D"/>
    <w:rsid w:val="00A07838"/>
    <w:rsid w:val="00A10558"/>
    <w:rsid w:val="00A23405"/>
    <w:rsid w:val="00A50251"/>
    <w:rsid w:val="00A848CF"/>
    <w:rsid w:val="00A9773F"/>
    <w:rsid w:val="00AC7711"/>
    <w:rsid w:val="00AD76E5"/>
    <w:rsid w:val="00AF621B"/>
    <w:rsid w:val="00B110B3"/>
    <w:rsid w:val="00B12486"/>
    <w:rsid w:val="00B46CD0"/>
    <w:rsid w:val="00B561EE"/>
    <w:rsid w:val="00B57492"/>
    <w:rsid w:val="00BB3AFA"/>
    <w:rsid w:val="00BD74D0"/>
    <w:rsid w:val="00BE6A66"/>
    <w:rsid w:val="00C259E7"/>
    <w:rsid w:val="00C52E9D"/>
    <w:rsid w:val="00C66AD5"/>
    <w:rsid w:val="00C70981"/>
    <w:rsid w:val="00C90A25"/>
    <w:rsid w:val="00CC0537"/>
    <w:rsid w:val="00CE118F"/>
    <w:rsid w:val="00CE29F3"/>
    <w:rsid w:val="00D609BC"/>
    <w:rsid w:val="00D857C6"/>
    <w:rsid w:val="00D939E3"/>
    <w:rsid w:val="00DE1C9A"/>
    <w:rsid w:val="00E06553"/>
    <w:rsid w:val="00E24FF8"/>
    <w:rsid w:val="00E33472"/>
    <w:rsid w:val="00E371FE"/>
    <w:rsid w:val="00E40C48"/>
    <w:rsid w:val="00E53427"/>
    <w:rsid w:val="00E63982"/>
    <w:rsid w:val="00E85FAA"/>
    <w:rsid w:val="00E9050C"/>
    <w:rsid w:val="00EA1DB4"/>
    <w:rsid w:val="00EC5FE6"/>
    <w:rsid w:val="00F62F98"/>
    <w:rsid w:val="00F83DF1"/>
    <w:rsid w:val="00FE3696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5">
    <w:name w:val="Основной текст Знак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B296D"/>
    <w:rPr>
      <w:color w:val="954F72"/>
      <w:u w:val="single"/>
    </w:rPr>
  </w:style>
  <w:style w:type="paragraph" w:customStyle="1" w:styleId="msonormal0">
    <w:name w:val="msonormal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6D"/>
  </w:style>
  <w:style w:type="paragraph" w:customStyle="1" w:styleId="xl93">
    <w:name w:val="xl93"/>
    <w:basedOn w:val="a"/>
    <w:rsid w:val="007B2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B2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502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502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502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502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502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A50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A502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502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94E18-B149-4EC5-AC4F-06D468E1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Links>
    <vt:vector size="12" baseType="variant"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2023-11-14T10:32:00Z</cp:lastPrinted>
  <dcterms:created xsi:type="dcterms:W3CDTF">2023-12-28T08:38:00Z</dcterms:created>
  <dcterms:modified xsi:type="dcterms:W3CDTF">2023-12-28T08:38:00Z</dcterms:modified>
</cp:coreProperties>
</file>